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 w:line="229" w:lineRule="auto"/>
        <w:ind w:firstLine="0"/>
        <w:rPr>
          <w:lang w:eastAsia="zh-CN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37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  <w:lang w:eastAsia="zh-CN"/>
        </w:rPr>
        <w:t>1</w:t>
      </w:r>
    </w:p>
    <w:p>
      <w:pPr>
        <w:pStyle w:val="3"/>
        <w:spacing w:before="198" w:line="228" w:lineRule="auto"/>
        <w:ind w:left="66" w:firstLine="2478"/>
        <w:jc w:val="left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参会代表名单</w:t>
      </w:r>
    </w:p>
    <w:p>
      <w:pPr>
        <w:spacing w:line="137" w:lineRule="exact"/>
        <w:rPr>
          <w:lang w:eastAsia="zh-CN"/>
        </w:rPr>
      </w:pPr>
    </w:p>
    <w:tbl>
      <w:tblPr>
        <w:tblStyle w:val="8"/>
        <w:tblW w:w="92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327"/>
        <w:gridCol w:w="1276"/>
        <w:gridCol w:w="49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  <w:tblHeader/>
          <w:jc w:val="center"/>
        </w:trPr>
        <w:tc>
          <w:tcPr>
            <w:tcW w:w="651" w:type="dxa"/>
          </w:tcPr>
          <w:p>
            <w:pPr>
              <w:pStyle w:val="7"/>
              <w:spacing w:before="91" w:line="223" w:lineRule="auto"/>
              <w:ind w:left="5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2327" w:type="dxa"/>
          </w:tcPr>
          <w:p>
            <w:pPr>
              <w:pStyle w:val="7"/>
              <w:spacing w:before="91" w:line="224" w:lineRule="auto"/>
              <w:ind w:left="46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10"/>
                <w:sz w:val="28"/>
                <w:szCs w:val="28"/>
                <w:lang w:eastAsia="zh-CN"/>
              </w:rPr>
              <w:t>专委会</w:t>
            </w:r>
            <w:r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1276" w:type="dxa"/>
          </w:tcPr>
          <w:p>
            <w:pPr>
              <w:pStyle w:val="7"/>
              <w:spacing w:before="91" w:line="225" w:lineRule="auto"/>
              <w:ind w:left="10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pacing w:val="-12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pacing w:val="-12"/>
                <w:sz w:val="28"/>
                <w:szCs w:val="28"/>
              </w:rPr>
              <w:t>名</w:t>
            </w:r>
          </w:p>
        </w:tc>
        <w:tc>
          <w:tcPr>
            <w:tcW w:w="4966" w:type="dxa"/>
          </w:tcPr>
          <w:p>
            <w:pPr>
              <w:pStyle w:val="7"/>
              <w:spacing w:before="90" w:line="222" w:lineRule="auto"/>
              <w:ind w:left="187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pacing w:val="-15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spacing w:val="-15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  <w:jc w:val="center"/>
        </w:trPr>
        <w:tc>
          <w:tcPr>
            <w:tcW w:w="9220" w:type="dxa"/>
            <w:gridSpan w:val="4"/>
          </w:tcPr>
          <w:p>
            <w:pPr>
              <w:pStyle w:val="7"/>
              <w:spacing w:before="90" w:line="222" w:lineRule="auto"/>
              <w:jc w:val="center"/>
              <w:rPr>
                <w:b/>
                <w:bCs/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委员、特邀嘉宾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5" w:line="181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ind w:left="1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喻新强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sz w:val="28"/>
                <w:szCs w:val="28"/>
                <w:lang w:eastAsia="zh-CN"/>
              </w:rPr>
              <w:t>原</w:t>
            </w:r>
            <w:r>
              <w:rPr>
                <w:rFonts w:ascii="仿宋" w:hAnsi="仿宋" w:eastAsia="仿宋"/>
                <w:spacing w:val="-3"/>
                <w:sz w:val="28"/>
                <w:szCs w:val="28"/>
              </w:rPr>
              <w:t>国家电网有限公司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6" w:line="181" w:lineRule="auto"/>
              <w:ind w:left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7" w:line="224" w:lineRule="auto"/>
              <w:jc w:val="center"/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  <w:t>名誉主任委员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8" w:line="223" w:lineRule="auto"/>
              <w:ind w:left="11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孙</w:t>
            </w:r>
            <w:r>
              <w:rPr>
                <w:rFonts w:ascii="仿宋" w:hAnsi="仿宋" w:eastAsia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昕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8" w:line="223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sz w:val="28"/>
                <w:szCs w:val="28"/>
                <w:lang w:eastAsia="zh-CN"/>
              </w:rPr>
              <w:t>原</w:t>
            </w:r>
            <w:r>
              <w:rPr>
                <w:rFonts w:ascii="仿宋" w:hAnsi="仿宋" w:eastAsia="仿宋"/>
                <w:spacing w:val="-3"/>
                <w:sz w:val="28"/>
                <w:szCs w:val="28"/>
              </w:rPr>
              <w:t>国家电网有限公司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5" w:line="181" w:lineRule="auto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sz w:val="28"/>
                <w:szCs w:val="28"/>
              </w:rPr>
              <w:t>特邀嘉宾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ind w:left="120"/>
              <w:jc w:val="center"/>
              <w:rPr>
                <w:rFonts w:ascii="仿宋" w:hAnsi="仿宋" w:eastAsia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sz w:val="28"/>
                <w:szCs w:val="28"/>
              </w:rPr>
              <w:t>张福轩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sz w:val="28"/>
                <w:szCs w:val="28"/>
              </w:rPr>
              <w:t>原国家电网有限公司</w:t>
            </w:r>
          </w:p>
        </w:tc>
      </w:tr>
      <w:tr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6" w:line="181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7" w:line="224" w:lineRule="auto"/>
              <w:jc w:val="center"/>
              <w:rPr>
                <w:rFonts w:ascii="仿宋" w:hAnsi="仿宋" w:eastAsia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5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2" w:lineRule="auto"/>
              <w:ind w:left="11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</w:rPr>
              <w:t>种芝艺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7" w:line="224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6"/>
                <w:sz w:val="28"/>
                <w:szCs w:val="28"/>
              </w:rPr>
              <w:t>国网特高压建设公司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6" w:line="181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7" w:line="224" w:lineRule="auto"/>
              <w:jc w:val="center"/>
              <w:rPr>
                <w:rFonts w:ascii="仿宋" w:hAnsi="仿宋" w:eastAsia="仿宋"/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7" w:line="224" w:lineRule="auto"/>
              <w:ind w:left="116"/>
              <w:jc w:val="center"/>
              <w:rPr>
                <w:rFonts w:ascii="仿宋" w:hAnsi="仿宋" w:eastAsia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姚晓健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7" w:line="223" w:lineRule="auto"/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中国南方电网有限责任公司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6" w:line="181" w:lineRule="auto"/>
              <w:ind w:left="261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7" w:line="224" w:lineRule="auto"/>
              <w:jc w:val="center"/>
              <w:rPr>
                <w:rFonts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7" w:line="224" w:lineRule="auto"/>
              <w:ind w:left="116"/>
              <w:jc w:val="center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晟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7" w:line="223" w:lineRule="auto"/>
              <w:rPr>
                <w:rFonts w:ascii="仿宋" w:hAnsi="仿宋" w:eastAsia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中国华能集团公司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6" w:line="181" w:lineRule="auto"/>
              <w:ind w:left="26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7" w:line="224" w:lineRule="auto"/>
              <w:jc w:val="center"/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7" w:line="224" w:lineRule="auto"/>
              <w:ind w:left="116"/>
              <w:jc w:val="center"/>
              <w:rPr>
                <w:rFonts w:ascii="仿宋" w:hAnsi="仿宋" w:eastAsia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7" w:line="223" w:lineRule="auto"/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中国大唐集团公司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79" w:lineRule="auto"/>
              <w:ind w:left="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2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李云涛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中国华电集团公司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2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刁保圣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国家能源投资集团有限责任公司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6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2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天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罡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国家电力投资集团公司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63"/>
              <w:rPr>
                <w:sz w:val="28"/>
                <w:szCs w:val="28"/>
                <w:lang w:eastAsia="zh-CN"/>
              </w:rPr>
            </w:pPr>
            <w:r>
              <w:rPr>
                <w:spacing w:val="-16"/>
                <w:sz w:val="28"/>
                <w:szCs w:val="28"/>
              </w:rPr>
              <w:t>11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2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熊祥福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中国电力建设集团有限公司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6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2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胡文平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电力规划设计总院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2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焦在滨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西安交通大学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文卫兵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国网经济技术研究院有限公司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副主任委员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6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蒋林弟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上海电力建设有限责任公司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特邀嘉宾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2" w:lineRule="auto"/>
              <w:ind w:left="124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赵宏伟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国家电网有限公司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特邀嘉宾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张勇平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中国电力建设集团有限公司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spacing w:val="-15"/>
                <w:sz w:val="28"/>
                <w:szCs w:val="28"/>
              </w:rPr>
              <w:t>18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特邀嘉宾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程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阳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中国华能集团公司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5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特邀嘉宾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黄宝德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国家电力投资集团公司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15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特邀嘉宾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赵江涛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国家电网有限公司特高压部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pacing w:val="-15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特邀嘉宾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夏文波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华为技术有限公司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5"/>
                <w:sz w:val="28"/>
                <w:szCs w:val="28"/>
              </w:rPr>
            </w:pPr>
            <w:r>
              <w:rPr>
                <w:rFonts w:eastAsia="仿宋"/>
                <w:spacing w:val="-15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袁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源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国网江苏省电力公司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冯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瀚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国网四川省电力公司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陈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国网河北省电力有限公司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5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4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刘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彬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国网电力工程研究院有限公司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0" w:lineRule="auto"/>
              <w:ind w:left="0" w:firstLine="266" w:firstLineChars="100"/>
              <w:jc w:val="both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黄伟杰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南方电网广东电网公司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sz w:val="28"/>
                <w:szCs w:val="28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5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杨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臻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贵州电网有限责任公司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z w:val="28"/>
                <w:szCs w:val="28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孙春日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广西电网有限责任公司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陈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曦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南方电网能源发展研究院有限责任公司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颜天佑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广东电网有限责任公司广州供电局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马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瑞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长沙理工大学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尹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毅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上海交通大学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张乃强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华北电力大学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16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吴红斌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合肥工业大学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王德弘</w:t>
            </w:r>
          </w:p>
        </w:tc>
        <w:tc>
          <w:tcPr>
            <w:tcW w:w="4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东北电力大学建筑工程学院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杨卫红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国网经济技术研究院《电力建设》杂志社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王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辉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中国电力工程顾问集团中南电力设计院有限公司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杨春发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中国电力工程顾问集团华北电力设计院有限公司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熊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中国电力工程顾问集团西南电力设计院有限公司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张家倩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中国能源建设集团安徽省电力设计院有限公司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武春霖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中国电力工程顾问集团华东电力设计院有限公司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赵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刚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中国能源建设集团浙江省电力设计院有限公司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梁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波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中国电力工程顾问集团东北电力设计院有限公司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穆华宁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陈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翔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中国能源建设集团浙江火电建设有限公司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贾东友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中国能源建设集团天津电力建设有限公司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罗雄东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中国能源建设集团广东火电工程有限公司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李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彬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北京京能电力股份有限公司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张运海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中国能源建设集团北京电力建设有限公司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魏庆国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新力能源开发有限公司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万炳才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华东送变电工程有限公司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桂和怀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安徽送变电工程有限公司送电一分公司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刘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东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福建省送变电工程有限公司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高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峰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甘肃送变电工程有限公司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spacing w:val="-1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李武成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ind w:left="1" w:hanging="1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河南送变电工程有限公司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2" w:lineRule="auto"/>
              <w:ind w:left="113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施通勤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湖北送变电工程有限公司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pacing w:val="-15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spacing w:before="86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eastAsia="zh-CN"/>
              </w:rPr>
              <w:t>章建平</w:t>
            </w:r>
          </w:p>
        </w:tc>
        <w:tc>
          <w:tcPr>
            <w:tcW w:w="4966" w:type="dxa"/>
            <w:vAlign w:val="center"/>
          </w:tcPr>
          <w:p>
            <w:pPr>
              <w:spacing w:before="86" w:line="360" w:lineRule="exact"/>
              <w:rPr>
                <w:rFonts w:ascii="仿宋" w:hAnsi="仿宋" w:eastAsia="仿宋" w:cs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eastAsia="zh-CN"/>
              </w:rPr>
              <w:t>湖南省送变电工程有限公司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7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姚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晖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新疆送变电有限公司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袁志军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武汉中超电网建设监理有限公司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王然丰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国网湖南建设公司（咨询公司）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汤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程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江西诚达工程咨询监理有限公司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刘志刚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江西省送变电工程有限公司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9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靳义奎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3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青海送变电工程有限公司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恒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山东诚信工程建设监理有限公司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徐德录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中国电力企业联合会科技开发服务中心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张建东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大保建设管理有限公司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吴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晶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江苏神马电力股份有限公司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袁志双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青岛鼎信通讯股份有限公司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石军生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醴陵华鑫电瓷科技股份有限公司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史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峰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金冠电气股份有限公司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陈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伟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上海发电设备成套设计研究院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万明忠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2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中国能源建设股份有限公司</w:t>
            </w:r>
          </w:p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中能建数字科技集团有限公司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徐志军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国家电网公司特高压建设分公司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寻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凯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国家电网公司特高压建设分公司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黎海洋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湖南电力电瓷电器有限公司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吴美华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江苏中天科技股份有限公司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陈伟其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湘能楚天电力有限公司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宫俊亭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山东电力工程咨询院有限公司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刘赞衡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天然道环境投资管理有限公司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彭红娜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湖南万通科技股份有限公司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黄贺明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广东利盈投资集团有限公司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马  晓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湖南长高高压开关集团股份公司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钱  骠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天铂电力有限公司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行业专家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余良清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新东北电气集团高压开关有限公司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秘书长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王怡萍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原国家电网有限公司特高压部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副秘书长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李本良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国网经济技术研究院有限公司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651" w:type="dxa"/>
          </w:tcPr>
          <w:p>
            <w:pPr>
              <w:pStyle w:val="7"/>
              <w:spacing w:before="138" w:line="181" w:lineRule="auto"/>
              <w:ind w:left="213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pacing w:val="-6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副秘书长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86" w:line="223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崔东靖</w:t>
            </w:r>
          </w:p>
        </w:tc>
        <w:tc>
          <w:tcPr>
            <w:tcW w:w="4966" w:type="dxa"/>
            <w:vAlign w:val="center"/>
          </w:tcPr>
          <w:p>
            <w:pPr>
              <w:pStyle w:val="7"/>
              <w:spacing w:before="86" w:line="224" w:lineRule="auto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原上海电力建设有限责任公司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9220" w:type="dxa"/>
            <w:gridSpan w:val="4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主旨报告、专题报告宣讲人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  <w:jc w:val="center"/>
        </w:trPr>
        <w:tc>
          <w:tcPr>
            <w:tcW w:w="9220" w:type="dxa"/>
            <w:gridSpan w:val="4"/>
          </w:tcPr>
          <w:p>
            <w:pPr>
              <w:pStyle w:val="7"/>
              <w:spacing w:before="86" w:line="224" w:lineRule="auto"/>
              <w:jc w:val="center"/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见附件</w:t>
            </w:r>
            <w:r>
              <w:rPr>
                <w:rFonts w:ascii="仿宋" w:hAnsi="仿宋" w:eastAsia="仿宋"/>
                <w:spacing w:val="-7"/>
                <w:sz w:val="28"/>
                <w:szCs w:val="28"/>
                <w:lang w:eastAsia="zh-CN"/>
              </w:rPr>
              <w:t>2</w:t>
            </w:r>
          </w:p>
        </w:tc>
      </w:tr>
    </w:tbl>
    <w:p>
      <w:pPr>
        <w:rPr>
          <w:lang w:eastAsia="zh-CN"/>
        </w:rPr>
        <w:sectPr>
          <w:footerReference r:id="rId3" w:type="default"/>
          <w:pgSz w:w="11906" w:h="16839"/>
          <w:pgMar w:top="1431" w:right="1769" w:bottom="1157" w:left="1768" w:header="0" w:footer="991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54719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180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AC446"/>
    <w:rsid w:val="E7FAC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2024-11-01T08:49:00Z</dcterms:created>
  <dc:creator>xy</dc:creator>
  <cp:lastModifiedBy>xy</cp:lastModifiedBy>
  <dcterms:modified xsi:type="dcterms:W3CDTF">2024-11-01T09:01:22Z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64EC29A72CAD9D2EA62524677292B960_41</vt:lpwstr>
  </property>
</Properties>
</file>